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1DF" w:rsidRDefault="00AF23A3" w:rsidP="00AF23A3">
      <w:pPr>
        <w:jc w:val="right"/>
      </w:pPr>
      <w:r>
        <w:t>Węgorzewo, 2021-06-20</w:t>
      </w:r>
    </w:p>
    <w:p w:rsidR="00AF23A3" w:rsidRDefault="00AF23A3" w:rsidP="00AF23A3">
      <w:r>
        <w:t>Monika Wolińska</w:t>
      </w:r>
      <w:r>
        <w:br/>
        <w:t>nauczyciel</w:t>
      </w:r>
      <w:r>
        <w:br/>
        <w:t>Zespołu Szkół Zawodowych</w:t>
      </w:r>
      <w:r>
        <w:br/>
        <w:t>w Węgorzewie</w:t>
      </w:r>
      <w:r>
        <w:br/>
        <w:t xml:space="preserve">ul. </w:t>
      </w:r>
      <w:r w:rsidR="00C96B8D">
        <w:t>S</w:t>
      </w:r>
      <w:r>
        <w:t>zpitalna 9</w:t>
      </w:r>
      <w:r>
        <w:br/>
        <w:t>11-600 Węgorzewo</w:t>
      </w:r>
    </w:p>
    <w:p w:rsidR="00AF23A3" w:rsidRPr="00A2562C" w:rsidRDefault="00AF23A3" w:rsidP="00A2562C">
      <w:pPr>
        <w:jc w:val="center"/>
        <w:rPr>
          <w:b/>
        </w:rPr>
      </w:pPr>
      <w:r w:rsidRPr="00A2562C">
        <w:rPr>
          <w:b/>
        </w:rPr>
        <w:t>Sprawozdanie</w:t>
      </w:r>
    </w:p>
    <w:p w:rsidR="00AF23A3" w:rsidRDefault="00AF23A3" w:rsidP="00AF23A3">
      <w:pPr>
        <w:jc w:val="center"/>
      </w:pPr>
    </w:p>
    <w:p w:rsidR="00AF23A3" w:rsidRDefault="00AF23A3" w:rsidP="00A2562C">
      <w:pPr>
        <w:ind w:firstLine="360"/>
      </w:pPr>
      <w:r>
        <w:t xml:space="preserve">W dniach od 14 do 18 czerwca 2021 roku zostały przeprowadzone w 4 klasach lekcje poświęcone gwarze warmińskiej. </w:t>
      </w:r>
    </w:p>
    <w:p w:rsidR="00AF23A3" w:rsidRDefault="00AF23A3" w:rsidP="00AF23A3">
      <w:pPr>
        <w:pStyle w:val="Akapitzlist"/>
        <w:numPr>
          <w:ilvl w:val="0"/>
          <w:numId w:val="1"/>
        </w:numPr>
      </w:pPr>
      <w:r>
        <w:t>klasa 1 Technikum w zawodach technik reklamy/technik obsługi turystycznej – 18 osób</w:t>
      </w:r>
    </w:p>
    <w:p w:rsidR="00AF23A3" w:rsidRDefault="00AF23A3" w:rsidP="00AF23A3">
      <w:pPr>
        <w:pStyle w:val="Akapitzlist"/>
        <w:numPr>
          <w:ilvl w:val="0"/>
          <w:numId w:val="1"/>
        </w:numPr>
      </w:pPr>
      <w:r>
        <w:t>klasa 1 Technikum w zawodach technik ekonomista/technik informatyk – 18 osób</w:t>
      </w:r>
    </w:p>
    <w:p w:rsidR="00AF23A3" w:rsidRDefault="00AF23A3" w:rsidP="00AF23A3">
      <w:pPr>
        <w:pStyle w:val="Akapitzlist"/>
        <w:numPr>
          <w:ilvl w:val="0"/>
          <w:numId w:val="1"/>
        </w:numPr>
      </w:pPr>
      <w:r>
        <w:t>klasa 1 a Szkoły Branżowej I stopnia – 10 osób</w:t>
      </w:r>
    </w:p>
    <w:p w:rsidR="00AF23A3" w:rsidRDefault="00AF23A3" w:rsidP="00AF23A3">
      <w:pPr>
        <w:pStyle w:val="Akapitzlist"/>
        <w:numPr>
          <w:ilvl w:val="0"/>
          <w:numId w:val="1"/>
        </w:numPr>
      </w:pPr>
      <w:r>
        <w:t>klasa 1 b Szkoły Branżowej I stopnia – 12 osób</w:t>
      </w:r>
    </w:p>
    <w:p w:rsidR="00AF23A3" w:rsidRDefault="00AF23A3" w:rsidP="00AF23A3"/>
    <w:p w:rsidR="00AF23A3" w:rsidRDefault="00AF23A3" w:rsidP="00AF23A3">
      <w:r>
        <w:t xml:space="preserve">W czasie lekcji wykorzystałam „Elementarz warmiński” I. </w:t>
      </w:r>
      <w:proofErr w:type="spellStart"/>
      <w:r>
        <w:t>Lewadowskiej</w:t>
      </w:r>
      <w:proofErr w:type="spellEnd"/>
      <w:r>
        <w:t xml:space="preserve"> i E. </w:t>
      </w:r>
      <w:proofErr w:type="spellStart"/>
      <w:r>
        <w:t>Cyfusa</w:t>
      </w:r>
      <w:proofErr w:type="spellEnd"/>
      <w:r>
        <w:t xml:space="preserve"> (lekcje od 1 do 3), „Słownik gwary </w:t>
      </w:r>
      <w:proofErr w:type="spellStart"/>
      <w:r>
        <w:t>warmińskiej”E</w:t>
      </w:r>
      <w:proofErr w:type="spellEnd"/>
      <w:r>
        <w:t xml:space="preserve">. </w:t>
      </w:r>
      <w:proofErr w:type="spellStart"/>
      <w:r>
        <w:t>Cyfusa</w:t>
      </w:r>
      <w:proofErr w:type="spellEnd"/>
      <w:r>
        <w:t xml:space="preserve">, Ł. Ruch, I. </w:t>
      </w:r>
      <w:proofErr w:type="spellStart"/>
      <w:r>
        <w:t>Lewadowskiej</w:t>
      </w:r>
      <w:proofErr w:type="spellEnd"/>
      <w:r>
        <w:t xml:space="preserve"> oraz kary do gry zawierające słówka polski/</w:t>
      </w:r>
      <w:proofErr w:type="spellStart"/>
      <w:r>
        <w:t>warińskie</w:t>
      </w:r>
      <w:proofErr w:type="spellEnd"/>
      <w:r>
        <w:t>/grafikę.</w:t>
      </w:r>
    </w:p>
    <w:p w:rsidR="00AF23A3" w:rsidRDefault="00AF23A3" w:rsidP="00AF23A3"/>
    <w:p w:rsidR="00AF23A3" w:rsidRDefault="00AF23A3" w:rsidP="00AF23A3">
      <w:r>
        <w:t>Lekcje zostały przeprowadzone według poniższego porządku:</w:t>
      </w:r>
    </w:p>
    <w:p w:rsidR="00AF23A3" w:rsidRDefault="00AF23A3" w:rsidP="00AF23A3">
      <w:pPr>
        <w:pStyle w:val="Akapitzlist"/>
        <w:numPr>
          <w:ilvl w:val="0"/>
          <w:numId w:val="2"/>
        </w:numPr>
      </w:pPr>
      <w:r>
        <w:t xml:space="preserve">Czynności organizacyjne. </w:t>
      </w:r>
    </w:p>
    <w:p w:rsidR="00AF23A3" w:rsidRDefault="00AF23A3" w:rsidP="00AF23A3">
      <w:pPr>
        <w:pStyle w:val="Akapitzlist"/>
        <w:numPr>
          <w:ilvl w:val="0"/>
          <w:numId w:val="2"/>
        </w:numPr>
      </w:pPr>
      <w:r>
        <w:t>Wprowadzenie. Uczniowie z pomocą nauczyciela starli się odpowiedzieć na pytania: Co to jest tożsamość regionalna? Kim byli Mazurzy i Warmiacy? Co łączyła a co różniło Mazura i Warmiaka? Jaki wpływ miała umiejętność posługiwania się gwarą w podtrzymywaniu więzi z tożsamością narodową/etniczną?</w:t>
      </w:r>
    </w:p>
    <w:p w:rsidR="00AF23A3" w:rsidRDefault="00AF23A3" w:rsidP="00AF23A3">
      <w:pPr>
        <w:pStyle w:val="Akapitzlist"/>
        <w:numPr>
          <w:ilvl w:val="0"/>
          <w:numId w:val="2"/>
        </w:numPr>
      </w:pPr>
      <w:r>
        <w:t>Nauka podstaw gwary warmińskiej zgodnie ze schematem lekcji</w:t>
      </w:r>
      <w:r w:rsidR="00A2562C">
        <w:t xml:space="preserve"> opracowanych w podręczniku „Elementarz warmiński” lekcje od 1 do 3.</w:t>
      </w:r>
    </w:p>
    <w:p w:rsidR="00AF23A3" w:rsidRDefault="00A2562C" w:rsidP="00AF23A3">
      <w:pPr>
        <w:pStyle w:val="Akapitzlist"/>
        <w:numPr>
          <w:ilvl w:val="0"/>
          <w:numId w:val="2"/>
        </w:numPr>
      </w:pPr>
      <w:r>
        <w:t xml:space="preserve">Praca ze słownikiem gwary warmińskiej. Uczniowie wspólnie tłumaczyli ułożone wcześniej zdania dotyczące życia codziennego. </w:t>
      </w:r>
    </w:p>
    <w:p w:rsidR="00A2562C" w:rsidRDefault="00A2562C" w:rsidP="00AF23A3">
      <w:pPr>
        <w:pStyle w:val="Akapitzlist"/>
        <w:numPr>
          <w:ilvl w:val="0"/>
          <w:numId w:val="2"/>
        </w:numPr>
      </w:pPr>
      <w:r>
        <w:t xml:space="preserve">Wspólna gra w kary. </w:t>
      </w:r>
    </w:p>
    <w:p w:rsidR="00A2562C" w:rsidRDefault="00A2562C" w:rsidP="00AF23A3">
      <w:pPr>
        <w:pStyle w:val="Akapitzlist"/>
        <w:numPr>
          <w:ilvl w:val="0"/>
          <w:numId w:val="2"/>
        </w:numPr>
      </w:pPr>
      <w:r>
        <w:t>Podsumowanie. Próba odpowiedzi napytanie: Czy tożsamość narodowa/etniczna jest ważna w życiu człowieka?</w:t>
      </w:r>
    </w:p>
    <w:p w:rsidR="00A2562C" w:rsidRDefault="00A2562C" w:rsidP="00A2562C">
      <w:r>
        <w:t xml:space="preserve">Lekcje poświęcona gwarze warmińskiej mogłam przeprowadzić dzięki odbytej w dniach 11-13 czerwca 2021 roku szkoleniu „Polak Warmiak dwaj sąsiedzi –Polok </w:t>
      </w:r>
      <w:proofErr w:type="spellStart"/>
      <w:r>
        <w:t>Warnijok</w:t>
      </w:r>
      <w:proofErr w:type="spellEnd"/>
      <w:r>
        <w:t xml:space="preserve"> dwa </w:t>
      </w:r>
      <w:proofErr w:type="spellStart"/>
      <w:r>
        <w:t>siójsiody</w:t>
      </w:r>
      <w:proofErr w:type="spellEnd"/>
      <w:r>
        <w:t xml:space="preserve">”. </w:t>
      </w:r>
    </w:p>
    <w:p w:rsidR="00AF23A3" w:rsidRDefault="00A2562C" w:rsidP="00A2562C">
      <w:pPr>
        <w:jc w:val="right"/>
      </w:pPr>
      <w:r>
        <w:t>Monika Wolińska</w:t>
      </w:r>
      <w:bookmarkStart w:id="0" w:name="_GoBack"/>
      <w:bookmarkEnd w:id="0"/>
    </w:p>
    <w:sectPr w:rsidR="00AF23A3" w:rsidSect="00277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905F36"/>
    <w:multiLevelType w:val="hybridMultilevel"/>
    <w:tmpl w:val="93E67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358C8"/>
    <w:multiLevelType w:val="hybridMultilevel"/>
    <w:tmpl w:val="D8608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3A3"/>
    <w:rsid w:val="002771DF"/>
    <w:rsid w:val="00A2562C"/>
    <w:rsid w:val="00A76F10"/>
    <w:rsid w:val="00AF23A3"/>
    <w:rsid w:val="00C96B8D"/>
    <w:rsid w:val="00EB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18C1"/>
  <w15:docId w15:val="{55CD6D5A-C689-461D-B2F5-D1670922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71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Grazyna</cp:lastModifiedBy>
  <cp:revision>2</cp:revision>
  <dcterms:created xsi:type="dcterms:W3CDTF">2021-06-20T11:14:00Z</dcterms:created>
  <dcterms:modified xsi:type="dcterms:W3CDTF">2021-07-24T15:41:00Z</dcterms:modified>
</cp:coreProperties>
</file>